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F2A" w:rsidRPr="00C44F2A" w:rsidRDefault="008F6D47" w:rsidP="008F6D47">
      <w:pPr>
        <w:tabs>
          <w:tab w:val="left" w:pos="2111"/>
        </w:tabs>
        <w:spacing w:after="0" w:line="240" w:lineRule="auto"/>
        <w:rPr>
          <w:rFonts w:ascii="Garamond" w:eastAsia="Times New Roman" w:hAnsi="Garamond" w:cs="Times New Roman"/>
          <w:b/>
          <w:color w:val="003B8E"/>
          <w:lang w:eastAsia="fr-FR"/>
        </w:rPr>
      </w:pPr>
      <w:bookmarkStart w:id="0" w:name="_GoBack"/>
      <w:bookmarkEnd w:id="0"/>
      <w:r>
        <w:rPr>
          <w:rFonts w:ascii="Garamond" w:eastAsia="Times New Roman" w:hAnsi="Garamond" w:cs="Times New Roman"/>
          <w:b/>
          <w:color w:val="003B8E"/>
          <w:lang w:eastAsia="fr-FR"/>
        </w:rPr>
        <w:tab/>
      </w:r>
    </w:p>
    <w:p w:rsidR="00321B2B" w:rsidRDefault="00940B9B" w:rsidP="00321B2B">
      <w:pPr>
        <w:rPr>
          <w:rFonts w:ascii="Garamond" w:hAnsi="Garamond"/>
          <w:lang w:val="en-US"/>
        </w:rPr>
      </w:pPr>
      <w:r w:rsidRPr="00186C94">
        <w:rPr>
          <w:noProof/>
          <w:color w:val="FFFFFF"/>
          <w:lang w:eastAsia="fr-FR"/>
        </w:rPr>
        <w:drawing>
          <wp:inline distT="0" distB="0" distL="0" distR="0" wp14:anchorId="6081BB37" wp14:editId="6BF82876">
            <wp:extent cx="1110545" cy="990021"/>
            <wp:effectExtent l="0" t="0" r="0" b="635"/>
            <wp:docPr id="1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861" cy="998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B2B" w:rsidRDefault="00321B2B" w:rsidP="00321B2B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Guide méthodologique </w:t>
      </w:r>
    </w:p>
    <w:p w:rsidR="00321B2B" w:rsidRDefault="00321B2B" w:rsidP="00321B2B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Documents prudentiels européens quantitatifs à communiquer annuellement par les organismes de retraite professionnelle supplémentaire</w:t>
      </w:r>
    </w:p>
    <w:p w:rsidR="00321B2B" w:rsidRDefault="00321B2B" w:rsidP="00321B2B">
      <w:pPr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ab/>
      </w:r>
    </w:p>
    <w:p w:rsidR="00321B2B" w:rsidRDefault="00321B2B" w:rsidP="00321B2B">
      <w:pPr>
        <w:spacing w:after="0" w:line="240" w:lineRule="auto"/>
        <w:jc w:val="center"/>
        <w:rPr>
          <w:rFonts w:ascii="Garamond" w:hAnsi="Garamond"/>
        </w:rPr>
      </w:pPr>
    </w:p>
    <w:p w:rsidR="00321B2B" w:rsidRDefault="00321B2B" w:rsidP="00321B2B">
      <w:pPr>
        <w:pStyle w:val="Paragraphedeliste1"/>
        <w:ind w:left="0" w:firstLine="708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Ce guide méthodologique traite des états quantitatifs présentés dans </w:t>
      </w:r>
      <w:r w:rsidR="00C269C9">
        <w:rPr>
          <w:rFonts w:ascii="Garamond" w:hAnsi="Garamond"/>
          <w:szCs w:val="22"/>
        </w:rPr>
        <w:t xml:space="preserve">l’instruction 2020-I-05. </w:t>
      </w:r>
    </w:p>
    <w:p w:rsidR="00C44F2A" w:rsidRDefault="00C44F2A" w:rsidP="00C44F2A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</w:p>
    <w:p w:rsidR="004A7D9E" w:rsidRPr="004A7D9E" w:rsidRDefault="004A7D9E" w:rsidP="004A7D9E">
      <w:pPr>
        <w:spacing w:before="20" w:after="0" w:line="240" w:lineRule="auto"/>
        <w:ind w:left="720"/>
        <w:contextualSpacing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  <w:r>
        <w:rPr>
          <w:rFonts w:ascii="Garamond" w:eastAsia="Times New Roman" w:hAnsi="Garamond" w:cs="Times New Roman"/>
          <w:b/>
          <w:color w:val="003B8E"/>
          <w:lang w:eastAsia="fr-FR"/>
        </w:rPr>
        <w:t>PF.51.01</w:t>
      </w:r>
    </w:p>
    <w:p w:rsidR="004A7D9E" w:rsidRPr="004A7D9E" w:rsidRDefault="004A7D9E" w:rsidP="004A7D9E">
      <w:pPr>
        <w:spacing w:before="20" w:after="0" w:line="240" w:lineRule="auto"/>
        <w:ind w:left="720"/>
        <w:contextualSpacing/>
        <w:jc w:val="center"/>
        <w:rPr>
          <w:rFonts w:ascii="Garamond" w:eastAsia="Times New Roman" w:hAnsi="Garamond" w:cs="Times New Roman"/>
          <w:b/>
          <w:color w:val="003B8E"/>
          <w:lang w:eastAsia="fr-FR"/>
        </w:rPr>
      </w:pPr>
      <w:r w:rsidRPr="004A7D9E">
        <w:rPr>
          <w:rFonts w:ascii="Garamond" w:eastAsia="Times New Roman" w:hAnsi="Garamond" w:cs="Times New Roman"/>
          <w:b/>
          <w:color w:val="003B8E"/>
          <w:lang w:eastAsia="fr-FR"/>
        </w:rPr>
        <w:t>Primes, prestations, et transferts</w:t>
      </w:r>
    </w:p>
    <w:p w:rsidR="004A7D9E" w:rsidRPr="004A7D9E" w:rsidRDefault="004A7D9E" w:rsidP="004A7D9E">
      <w:pPr>
        <w:spacing w:before="20" w:after="0" w:line="240" w:lineRule="auto"/>
        <w:jc w:val="center"/>
        <w:rPr>
          <w:rFonts w:ascii="Garamond" w:eastAsia="Times New Roman" w:hAnsi="Garamond" w:cs="Times New Roman"/>
          <w:lang w:eastAsia="fr-FR"/>
        </w:rPr>
      </w:pPr>
    </w:p>
    <w:p w:rsidR="004A7D9E" w:rsidRPr="004A7D9E" w:rsidRDefault="004A7D9E" w:rsidP="004A7D9E">
      <w:pPr>
        <w:numPr>
          <w:ilvl w:val="0"/>
          <w:numId w:val="9"/>
        </w:numPr>
        <w:spacing w:before="120" w:after="0" w:line="240" w:lineRule="auto"/>
        <w:contextualSpacing/>
        <w:rPr>
          <w:rFonts w:ascii="Garamond" w:hAnsi="Garamond"/>
          <w:b/>
        </w:rPr>
      </w:pPr>
      <w:r w:rsidRPr="004A7D9E">
        <w:rPr>
          <w:rFonts w:ascii="Garamond" w:eastAsia="Times New Roman" w:hAnsi="Garamond" w:cs="Times New Roman"/>
          <w:b/>
          <w:lang w:eastAsia="fr-FR"/>
        </w:rPr>
        <w:t>Colonnes</w:t>
      </w:r>
    </w:p>
    <w:p w:rsidR="004A7D9E" w:rsidRPr="004A7D9E" w:rsidRDefault="004A7D9E" w:rsidP="004A7D9E">
      <w:pPr>
        <w:spacing w:after="0" w:line="240" w:lineRule="auto"/>
        <w:contextualSpacing/>
        <w:jc w:val="both"/>
        <w:rPr>
          <w:rFonts w:ascii="Garamond" w:eastAsia="Times New Roman" w:hAnsi="Garamond" w:cs="Times New Roman"/>
          <w:lang w:eastAsia="fr-FR"/>
        </w:rPr>
      </w:pPr>
    </w:p>
    <w:p w:rsidR="004A7D9E" w:rsidRPr="004A7D9E" w:rsidRDefault="004A7D9E" w:rsidP="004A7D9E">
      <w:pPr>
        <w:spacing w:before="20" w:after="0" w:line="240" w:lineRule="auto"/>
        <w:jc w:val="both"/>
        <w:rPr>
          <w:rFonts w:ascii="Garamond" w:eastAsia="Calibri" w:hAnsi="Garamond" w:cs="Times New Roman"/>
          <w:lang w:eastAsia="ar-SA"/>
        </w:rPr>
      </w:pPr>
      <w:r w:rsidRPr="004A7D9E">
        <w:rPr>
          <w:rFonts w:ascii="Garamond" w:eastAsia="Calibri" w:hAnsi="Garamond" w:cs="Times New Roman"/>
          <w:lang w:eastAsia="ar-SA"/>
        </w:rPr>
        <w:t>Le tableau de l’état comporte :</w:t>
      </w:r>
    </w:p>
    <w:p w:rsidR="004A7D9E" w:rsidRPr="004A7D9E" w:rsidRDefault="004A7D9E" w:rsidP="004A7D9E">
      <w:pPr>
        <w:numPr>
          <w:ilvl w:val="0"/>
          <w:numId w:val="6"/>
        </w:numPr>
        <w:spacing w:before="20" w:after="0" w:line="240" w:lineRule="auto"/>
        <w:contextualSpacing/>
        <w:jc w:val="both"/>
        <w:rPr>
          <w:rFonts w:ascii="Garamond" w:eastAsia="Times New Roman" w:hAnsi="Garamond" w:cs="Times New Roman"/>
          <w:lang w:eastAsia="fr-FR"/>
        </w:rPr>
      </w:pPr>
      <w:r w:rsidRPr="004A7D9E">
        <w:rPr>
          <w:rFonts w:ascii="Garamond" w:eastAsia="Calibri" w:hAnsi="Garamond" w:cs="Times New Roman"/>
          <w:lang w:eastAsia="ar-SA"/>
        </w:rPr>
        <w:t>Une colonne </w:t>
      </w:r>
      <w:r w:rsidRPr="004A7D9E">
        <w:rPr>
          <w:rFonts w:ascii="Garamond" w:eastAsia="Times New Roman" w:hAnsi="Garamond" w:cs="Times New Roman"/>
          <w:lang w:eastAsia="fr-FR"/>
        </w:rPr>
        <w:t>C0010 Contrats à prestations définies (</w:t>
      </w:r>
      <w:r w:rsidR="008F6D47">
        <w:rPr>
          <w:rFonts w:ascii="Garamond" w:eastAsia="Times New Roman" w:hAnsi="Garamond" w:cs="Times New Roman"/>
          <w:lang w:eastAsia="fr-FR"/>
        </w:rPr>
        <w:t>les indemnités de fin de carrière et les anciens contrats article 39</w:t>
      </w:r>
      <w:r w:rsidRPr="004A7D9E">
        <w:rPr>
          <w:rFonts w:ascii="Garamond" w:eastAsia="Times New Roman" w:hAnsi="Garamond" w:cs="Times New Roman"/>
          <w:lang w:eastAsia="fr-FR"/>
        </w:rPr>
        <w:t>)</w:t>
      </w:r>
    </w:p>
    <w:p w:rsidR="004A7D9E" w:rsidRPr="004A7D9E" w:rsidRDefault="004A7D9E" w:rsidP="004A7D9E">
      <w:pPr>
        <w:numPr>
          <w:ilvl w:val="0"/>
          <w:numId w:val="6"/>
        </w:num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4A7D9E">
        <w:rPr>
          <w:rFonts w:ascii="Garamond" w:eastAsia="Times New Roman" w:hAnsi="Garamond" w:cs="Times New Roman"/>
          <w:lang w:eastAsia="fr-FR"/>
        </w:rPr>
        <w:t xml:space="preserve">Une colonne C0020 </w:t>
      </w:r>
      <w:r w:rsidR="0094167E">
        <w:rPr>
          <w:rFonts w:ascii="Garamond" w:eastAsia="Times New Roman" w:hAnsi="Garamond" w:cs="Times New Roman"/>
          <w:lang w:eastAsia="fr-FR"/>
        </w:rPr>
        <w:t>Contrats à cotisations définies</w:t>
      </w:r>
      <w:r w:rsidRPr="004A7D9E">
        <w:rPr>
          <w:rFonts w:ascii="Garamond" w:eastAsia="Times New Roman" w:hAnsi="Garamond" w:cs="Times New Roman"/>
          <w:lang w:eastAsia="fr-FR"/>
        </w:rPr>
        <w:t xml:space="preserve"> (</w:t>
      </w:r>
      <w:r w:rsidR="00C269C9">
        <w:rPr>
          <w:rFonts w:ascii="Garamond" w:eastAsia="Times New Roman" w:hAnsi="Garamond" w:cs="Times New Roman"/>
          <w:lang w:eastAsia="fr-FR"/>
        </w:rPr>
        <w:t>hors</w:t>
      </w:r>
      <w:r w:rsidR="008F6D47">
        <w:rPr>
          <w:rFonts w:ascii="Garamond" w:eastAsia="Times New Roman" w:hAnsi="Garamond" w:cs="Times New Roman"/>
          <w:lang w:eastAsia="fr-FR"/>
        </w:rPr>
        <w:t xml:space="preserve"> indemnités de fin de carrière</w:t>
      </w:r>
      <w:r w:rsidR="00C269C9">
        <w:rPr>
          <w:rFonts w:ascii="Garamond" w:eastAsia="Times New Roman" w:hAnsi="Garamond" w:cs="Times New Roman"/>
          <w:lang w:eastAsia="fr-FR"/>
        </w:rPr>
        <w:t>, hors</w:t>
      </w:r>
      <w:r w:rsidR="008F6D47">
        <w:rPr>
          <w:rFonts w:ascii="Garamond" w:eastAsia="Times New Roman" w:hAnsi="Garamond" w:cs="Times New Roman"/>
          <w:lang w:eastAsia="fr-FR"/>
        </w:rPr>
        <w:t xml:space="preserve"> anciens</w:t>
      </w:r>
      <w:r w:rsidR="008F6D47" w:rsidRPr="00EF2CE1">
        <w:rPr>
          <w:rFonts w:ascii="Garamond" w:eastAsia="Times New Roman" w:hAnsi="Garamond" w:cs="Times New Roman"/>
          <w:lang w:eastAsia="fr-FR"/>
        </w:rPr>
        <w:t xml:space="preserve"> </w:t>
      </w:r>
      <w:r w:rsidR="00422707">
        <w:rPr>
          <w:rFonts w:ascii="Garamond" w:eastAsia="Times New Roman" w:hAnsi="Garamond" w:cs="Times New Roman"/>
          <w:lang w:eastAsia="fr-FR"/>
        </w:rPr>
        <w:t xml:space="preserve">contrats </w:t>
      </w:r>
      <w:r w:rsidR="008F6D47" w:rsidRPr="00EF2CE1">
        <w:rPr>
          <w:rFonts w:ascii="Garamond" w:eastAsia="Times New Roman" w:hAnsi="Garamond" w:cs="Times New Roman"/>
          <w:lang w:eastAsia="fr-FR"/>
        </w:rPr>
        <w:t>article 39</w:t>
      </w:r>
      <w:r w:rsidRPr="004A7D9E">
        <w:rPr>
          <w:rFonts w:ascii="Garamond" w:eastAsia="Times New Roman" w:hAnsi="Garamond" w:cs="Times New Roman"/>
          <w:lang w:eastAsia="fr-FR"/>
        </w:rPr>
        <w:t>)</w:t>
      </w:r>
    </w:p>
    <w:p w:rsidR="004A7D9E" w:rsidRPr="004A7D9E" w:rsidRDefault="004A7D9E" w:rsidP="004A7D9E">
      <w:pPr>
        <w:numPr>
          <w:ilvl w:val="0"/>
          <w:numId w:val="6"/>
        </w:num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4A7D9E">
        <w:rPr>
          <w:rFonts w:ascii="Garamond" w:eastAsia="Times New Roman" w:hAnsi="Garamond" w:cs="Times New Roman"/>
          <w:lang w:eastAsia="fr-FR"/>
        </w:rPr>
        <w:t>Une colonne C0040 Total</w:t>
      </w:r>
    </w:p>
    <w:p w:rsidR="004A7D9E" w:rsidRPr="004A7D9E" w:rsidRDefault="004A7D9E" w:rsidP="004A7D9E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:rsidR="004A7D9E" w:rsidRPr="004A7D9E" w:rsidRDefault="004A7D9E" w:rsidP="004A7D9E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4A7D9E">
        <w:rPr>
          <w:rFonts w:ascii="Garamond" w:eastAsia="Times New Roman" w:hAnsi="Garamond" w:cs="Times New Roman"/>
          <w:b/>
          <w:lang w:eastAsia="fr-FR"/>
        </w:rPr>
        <w:t>Validation qui s’applique à toutes les lignes</w:t>
      </w:r>
      <w:r w:rsidRPr="004A7D9E">
        <w:rPr>
          <w:rFonts w:ascii="Garamond" w:eastAsia="Times New Roman" w:hAnsi="Garamond" w:cs="Times New Roman"/>
          <w:lang w:eastAsia="fr-FR"/>
        </w:rPr>
        <w:t> : {c0040} = {c0010} + {c0020}</w:t>
      </w:r>
      <w:r w:rsidRPr="004A7D9E">
        <w:rPr>
          <w:rFonts w:ascii="Garamond" w:eastAsia="Times New Roman" w:hAnsi="Garamond" w:cs="Times New Roman"/>
          <w:lang w:eastAsia="fr-FR"/>
        </w:rPr>
        <w:tab/>
      </w:r>
    </w:p>
    <w:p w:rsidR="004A7D9E" w:rsidRPr="004A7D9E" w:rsidRDefault="004A7D9E" w:rsidP="004A7D9E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  <w:r w:rsidRPr="004A7D9E">
        <w:rPr>
          <w:rFonts w:ascii="Garamond" w:eastAsia="Times New Roman" w:hAnsi="Garamond" w:cs="Times New Roman"/>
          <w:lang w:eastAsia="fr-FR"/>
        </w:rPr>
        <w:t>La somme des C0010 Contrats à prestations définies et C0020 Contrats à cotisations définies doit être égale au montant de la colonne "Total" (c0040).</w:t>
      </w:r>
    </w:p>
    <w:p w:rsidR="004A7D9E" w:rsidRPr="004A7D9E" w:rsidRDefault="004A7D9E" w:rsidP="004A7D9E">
      <w:pPr>
        <w:spacing w:before="20" w:after="0" w:line="240" w:lineRule="auto"/>
        <w:jc w:val="both"/>
        <w:rPr>
          <w:rFonts w:ascii="Garamond" w:eastAsia="Times New Roman" w:hAnsi="Garamond" w:cs="Times New Roman"/>
          <w:lang w:eastAsia="fr-FR"/>
        </w:rPr>
      </w:pPr>
    </w:p>
    <w:p w:rsidR="004A7D9E" w:rsidRPr="004A7D9E" w:rsidRDefault="004A7D9E" w:rsidP="004A7D9E">
      <w:pPr>
        <w:spacing w:before="20" w:after="0" w:line="240" w:lineRule="auto"/>
        <w:jc w:val="both"/>
        <w:rPr>
          <w:rFonts w:ascii="Garamond" w:eastAsia="Times New Roman" w:hAnsi="Garamond" w:cs="Times New Roman"/>
          <w:b/>
          <w:u w:val="single"/>
          <w:lang w:eastAsia="fr-FR"/>
        </w:rPr>
      </w:pPr>
      <w:r w:rsidRPr="004A7D9E">
        <w:rPr>
          <w:rFonts w:ascii="Garamond" w:eastAsia="Times New Roman" w:hAnsi="Garamond" w:cs="Times New Roman"/>
          <w:b/>
          <w:u w:val="single"/>
          <w:lang w:eastAsia="fr-FR"/>
        </w:rPr>
        <w:t>Les clés de répartition sont à la discrétion de l’organisme</w:t>
      </w:r>
      <w:r w:rsidR="0069797D">
        <w:rPr>
          <w:rFonts w:ascii="Garamond" w:hAnsi="Garamond"/>
          <w:b/>
          <w:u w:val="single"/>
        </w:rPr>
        <w:t>, mais pourront être justifiées si le superviseur le demande</w:t>
      </w:r>
      <w:r w:rsidRPr="004A7D9E">
        <w:rPr>
          <w:rFonts w:ascii="Garamond" w:eastAsia="Times New Roman" w:hAnsi="Garamond" w:cs="Times New Roman"/>
          <w:b/>
          <w:u w:val="single"/>
          <w:lang w:eastAsia="fr-FR"/>
        </w:rPr>
        <w:t>.</w:t>
      </w:r>
    </w:p>
    <w:p w:rsidR="004A7D9E" w:rsidRPr="004A7D9E" w:rsidRDefault="004A7D9E" w:rsidP="004A7D9E">
      <w:pPr>
        <w:spacing w:before="20" w:after="0" w:line="240" w:lineRule="auto"/>
        <w:jc w:val="both"/>
        <w:rPr>
          <w:rFonts w:ascii="Garamond" w:eastAsia="Times New Roman" w:hAnsi="Garamond" w:cs="Times New Roman"/>
          <w:u w:val="single"/>
          <w:lang w:eastAsia="fr-FR"/>
        </w:rPr>
      </w:pPr>
    </w:p>
    <w:p w:rsidR="004A7D9E" w:rsidRPr="004A7D9E" w:rsidRDefault="004A7D9E" w:rsidP="004A7D9E">
      <w:pPr>
        <w:numPr>
          <w:ilvl w:val="0"/>
          <w:numId w:val="9"/>
        </w:numPr>
        <w:spacing w:after="0" w:line="240" w:lineRule="auto"/>
        <w:contextualSpacing/>
        <w:rPr>
          <w:rFonts w:ascii="Garamond" w:hAnsi="Garamond" w:cs="Times New Roman"/>
          <w:b/>
        </w:rPr>
      </w:pPr>
      <w:r w:rsidRPr="004A7D9E">
        <w:rPr>
          <w:rFonts w:ascii="Garamond" w:eastAsia="Times New Roman" w:hAnsi="Garamond" w:cs="Times New Roman"/>
          <w:b/>
          <w:lang w:eastAsia="fr-FR"/>
        </w:rPr>
        <w:t>L</w:t>
      </w:r>
      <w:r w:rsidRPr="004A7D9E">
        <w:rPr>
          <w:rFonts w:ascii="Garamond" w:hAnsi="Garamond" w:cs="Times New Roman"/>
          <w:b/>
        </w:rPr>
        <w:t>ignes</w:t>
      </w:r>
    </w:p>
    <w:p w:rsidR="004A7D9E" w:rsidRPr="004A7D9E" w:rsidRDefault="004A7D9E" w:rsidP="004A7D9E">
      <w:pPr>
        <w:rPr>
          <w:rFonts w:ascii="Garamond" w:hAnsi="Garamond"/>
        </w:rPr>
      </w:pPr>
    </w:p>
    <w:tbl>
      <w:tblPr>
        <w:tblW w:w="90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2"/>
        <w:gridCol w:w="922"/>
        <w:gridCol w:w="5123"/>
      </w:tblGrid>
      <w:tr w:rsidR="004A7D9E" w:rsidRPr="004A7D9E" w:rsidTr="003E7E94">
        <w:trPr>
          <w:trHeight w:val="300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4A7D9E">
              <w:rPr>
                <w:rFonts w:ascii="Garamond" w:eastAsia="Times New Roman" w:hAnsi="Garamond" w:cs="Times New Roman"/>
                <w:b/>
                <w:bCs/>
                <w:lang w:eastAsia="fr-FR"/>
              </w:rPr>
              <w:t>Intitulé</w:t>
            </w:r>
            <w:r w:rsidRPr="004A7D9E">
              <w:rPr>
                <w:rFonts w:ascii="Garamond" w:eastAsia="Times New Roman" w:hAnsi="Garamond" w:cs="Times New Roman"/>
                <w:b/>
                <w:bCs/>
                <w:lang w:eastAsia="fr-FR"/>
              </w:rPr>
              <w:tab/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D9E" w:rsidRPr="004A7D9E" w:rsidRDefault="004A7D9E" w:rsidP="004A7D9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4A7D9E">
              <w:rPr>
                <w:rFonts w:ascii="Garamond" w:eastAsia="Times New Roman" w:hAnsi="Garamond" w:cs="Times New Roman"/>
                <w:b/>
                <w:bCs/>
                <w:lang w:eastAsia="fr-FR"/>
              </w:rPr>
              <w:t>Colonne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9E" w:rsidRPr="004A7D9E" w:rsidRDefault="004A7D9E" w:rsidP="004A7D9E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fr-FR"/>
              </w:rPr>
            </w:pPr>
            <w:r w:rsidRPr="004A7D9E">
              <w:rPr>
                <w:rFonts w:ascii="Garamond" w:eastAsia="Times New Roman" w:hAnsi="Garamond" w:cs="Times New Roman"/>
                <w:b/>
                <w:bCs/>
                <w:lang w:eastAsia="fr-FR"/>
              </w:rPr>
              <w:t>Définition et formule</w:t>
            </w:r>
          </w:p>
        </w:tc>
      </w:tr>
      <w:tr w:rsidR="004A7D9E" w:rsidRPr="004A7D9E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 xml:space="preserve">Primes émises brutes de réassurance 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>R0010</w:t>
            </w:r>
          </w:p>
          <w:p w:rsidR="004A7D9E" w:rsidRPr="004A7D9E" w:rsidRDefault="004A7D9E" w:rsidP="004A7D9E">
            <w:pPr>
              <w:rPr>
                <w:rFonts w:ascii="Garamond" w:hAnsi="Garamond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>Somme des primes émises brutes de réassurance sur la période.</w:t>
            </w:r>
            <w:r w:rsidRPr="004A7D9E">
              <w:rPr>
                <w:rFonts w:ascii="Garamond" w:hAnsi="Garamond" w:cs="Verdana"/>
                <w:i/>
                <w:color w:val="000000"/>
              </w:rPr>
              <w:t xml:space="preserve"> </w:t>
            </w:r>
          </w:p>
        </w:tc>
      </w:tr>
      <w:tr w:rsidR="004A7D9E" w:rsidRPr="001E1767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>Primes versées par les membres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>R0020</w:t>
            </w:r>
          </w:p>
          <w:p w:rsidR="004A7D9E" w:rsidRPr="004A7D9E" w:rsidRDefault="004A7D9E" w:rsidP="004A7D9E">
            <w:pPr>
              <w:rPr>
                <w:rFonts w:ascii="Garamond" w:hAnsi="Garamond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>Part des cotisations des membres dans les primes.</w:t>
            </w:r>
          </w:p>
          <w:p w:rsidR="004A7D9E" w:rsidRPr="008F6D47" w:rsidRDefault="00EF41B4" w:rsidP="001E1767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 w:rsidDel="00EF41B4">
              <w:rPr>
                <w:rFonts w:ascii="Garamond" w:hAnsi="Garamond" w:cs="Verdana"/>
                <w:color w:val="000000"/>
              </w:rPr>
              <w:t xml:space="preserve"> </w:t>
            </w:r>
            <w:r w:rsidR="004A7D9E" w:rsidRPr="008F6D47">
              <w:rPr>
                <w:rFonts w:ascii="Garamond" w:hAnsi="Garamond" w:cs="Verdana"/>
                <w:color w:val="000000"/>
              </w:rPr>
              <w:t xml:space="preserve">(code 48 00 1 </w:t>
            </w:r>
            <w:r w:rsidR="001E1767" w:rsidRPr="008F6D47">
              <w:rPr>
                <w:rFonts w:ascii="Garamond" w:hAnsi="Garamond" w:cs="Verdana"/>
                <w:color w:val="000000"/>
              </w:rPr>
              <w:t>selon l’annexe</w:t>
            </w:r>
            <w:r w:rsidR="004A7D9E" w:rsidRPr="008F6D47">
              <w:rPr>
                <w:rFonts w:ascii="Garamond" w:hAnsi="Garamond" w:cs="Verdana"/>
                <w:color w:val="000000"/>
              </w:rPr>
              <w:t xml:space="preserve"> I </w:t>
            </w:r>
            <w:r w:rsidR="001E1767" w:rsidRPr="008F6D47">
              <w:rPr>
                <w:rFonts w:ascii="Garamond" w:hAnsi="Garamond" w:cs="Verdana"/>
                <w:color w:val="000000"/>
              </w:rPr>
              <w:t xml:space="preserve">du règlement </w:t>
            </w:r>
            <w:r w:rsidR="004A7D9E" w:rsidRPr="008F6D47">
              <w:rPr>
                <w:rFonts w:ascii="Garamond" w:hAnsi="Garamond" w:cs="Verdana"/>
                <w:color w:val="000000"/>
              </w:rPr>
              <w:t>250/2009).</w:t>
            </w:r>
          </w:p>
        </w:tc>
      </w:tr>
      <w:tr w:rsidR="004A7D9E" w:rsidRPr="001E1767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>Contributions versées par les entreprises (sponsors)</w:t>
            </w:r>
          </w:p>
          <w:p w:rsidR="004A7D9E" w:rsidRPr="004A7D9E" w:rsidRDefault="004A7D9E" w:rsidP="004A7D9E">
            <w:pPr>
              <w:rPr>
                <w:rFonts w:ascii="Garamond" w:hAnsi="Garamond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>R0030</w:t>
            </w:r>
          </w:p>
          <w:p w:rsidR="004A7D9E" w:rsidRPr="004A7D9E" w:rsidRDefault="004A7D9E" w:rsidP="004A7D9E">
            <w:pPr>
              <w:rPr>
                <w:rFonts w:ascii="Garamond" w:hAnsi="Garamond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 xml:space="preserve">Part de l’entreprise dans les primes. </w:t>
            </w:r>
          </w:p>
          <w:p w:rsidR="004A7D9E" w:rsidRPr="008F6D47" w:rsidRDefault="00EF41B4" w:rsidP="001E1767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 w:rsidDel="00EF41B4">
              <w:rPr>
                <w:rFonts w:ascii="Garamond" w:hAnsi="Garamond" w:cs="Verdana"/>
                <w:color w:val="000000"/>
              </w:rPr>
              <w:t xml:space="preserve"> </w:t>
            </w:r>
            <w:r w:rsidR="004A7D9E" w:rsidRPr="008F6D47">
              <w:rPr>
                <w:rFonts w:ascii="Garamond" w:hAnsi="Garamond" w:cs="Verdana"/>
                <w:color w:val="000000"/>
              </w:rPr>
              <w:t xml:space="preserve">(code 48 00 2 </w:t>
            </w:r>
            <w:r w:rsidR="001E1767" w:rsidRPr="008F6D47">
              <w:rPr>
                <w:rFonts w:ascii="Garamond" w:hAnsi="Garamond" w:cs="Verdana"/>
                <w:color w:val="000000"/>
              </w:rPr>
              <w:t>selon l’a</w:t>
            </w:r>
            <w:r w:rsidR="004A7D9E" w:rsidRPr="008F6D47">
              <w:rPr>
                <w:rFonts w:ascii="Garamond" w:hAnsi="Garamond" w:cs="Verdana"/>
                <w:color w:val="000000"/>
              </w:rPr>
              <w:t>nnex</w:t>
            </w:r>
            <w:r w:rsidR="001E1767" w:rsidRPr="008F6D47">
              <w:rPr>
                <w:rFonts w:ascii="Garamond" w:hAnsi="Garamond" w:cs="Verdana"/>
                <w:color w:val="000000"/>
              </w:rPr>
              <w:t>e</w:t>
            </w:r>
            <w:r w:rsidR="004A7D9E" w:rsidRPr="008F6D47">
              <w:rPr>
                <w:rFonts w:ascii="Garamond" w:hAnsi="Garamond" w:cs="Verdana"/>
                <w:color w:val="000000"/>
              </w:rPr>
              <w:t xml:space="preserve"> I </w:t>
            </w:r>
            <w:r w:rsidR="001E1767" w:rsidRPr="008F6D47">
              <w:rPr>
                <w:rFonts w:ascii="Garamond" w:hAnsi="Garamond" w:cs="Verdana"/>
                <w:color w:val="000000"/>
              </w:rPr>
              <w:t>du règlement</w:t>
            </w:r>
            <w:r w:rsidR="004A7D9E" w:rsidRPr="008F6D47">
              <w:rPr>
                <w:rFonts w:ascii="Garamond" w:hAnsi="Garamond" w:cs="Verdana"/>
                <w:color w:val="000000"/>
              </w:rPr>
              <w:t xml:space="preserve"> 250/2009).</w:t>
            </w:r>
          </w:p>
        </w:tc>
      </w:tr>
      <w:tr w:rsidR="004A7D9E" w:rsidRPr="001E1767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lastRenderedPageBreak/>
              <w:t>Part des réassureurs</w:t>
            </w:r>
          </w:p>
          <w:p w:rsidR="004A7D9E" w:rsidRPr="004A7D9E" w:rsidRDefault="004A7D9E" w:rsidP="004A7D9E">
            <w:pPr>
              <w:rPr>
                <w:rFonts w:ascii="Garamond" w:hAnsi="Garamond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>R0040</w:t>
            </w:r>
          </w:p>
          <w:p w:rsidR="004A7D9E" w:rsidRPr="004A7D9E" w:rsidRDefault="004A7D9E" w:rsidP="004A7D9E">
            <w:pPr>
              <w:rPr>
                <w:rFonts w:ascii="Garamond" w:hAnsi="Garamond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>Primes cédées aux réassureurs.</w:t>
            </w:r>
          </w:p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 xml:space="preserve">7082 moins </w:t>
            </w:r>
            <w:proofErr w:type="spellStart"/>
            <w:r w:rsidRPr="004A7D9E">
              <w:rPr>
                <w:rFonts w:ascii="Garamond" w:hAnsi="Garamond" w:cs="Verdana"/>
                <w:color w:val="000000"/>
              </w:rPr>
              <w:t>sous-compte</w:t>
            </w:r>
            <w:proofErr w:type="spellEnd"/>
            <w:r w:rsidRPr="004A7D9E">
              <w:rPr>
                <w:rFonts w:ascii="Garamond" w:hAnsi="Garamond" w:cs="Verdana"/>
                <w:color w:val="000000"/>
              </w:rPr>
              <w:t xml:space="preserve"> du compte 6392 correspondant au compte 632</w:t>
            </w:r>
          </w:p>
          <w:p w:rsidR="004A7D9E" w:rsidRPr="008F6D47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8F6D47">
              <w:rPr>
                <w:rFonts w:ascii="Garamond" w:hAnsi="Garamond" w:cs="Verdana"/>
                <w:color w:val="000000"/>
              </w:rPr>
              <w:t xml:space="preserve">(code 48 05 0 </w:t>
            </w:r>
            <w:r w:rsidR="001E1767" w:rsidRPr="00C50011">
              <w:rPr>
                <w:rFonts w:ascii="Garamond" w:hAnsi="Garamond" w:cs="Verdana"/>
                <w:color w:val="000000"/>
              </w:rPr>
              <w:t>selon l’annexe I du règlement 250/2009).</w:t>
            </w:r>
          </w:p>
        </w:tc>
      </w:tr>
      <w:tr w:rsidR="004A7D9E" w:rsidRPr="004A7D9E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>Primes émises nettes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>R0050</w:t>
            </w: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>Somme des primes émises nettes de réassurance sur la période.</w:t>
            </w:r>
          </w:p>
        </w:tc>
      </w:tr>
      <w:tr w:rsidR="004A7D9E" w:rsidRPr="004A7D9E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 xml:space="preserve">Prestations payées brutes de réassurance 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>R0060</w:t>
            </w:r>
          </w:p>
          <w:p w:rsidR="004A7D9E" w:rsidRPr="004A7D9E" w:rsidRDefault="004A7D9E" w:rsidP="004A7D9E">
            <w:pPr>
              <w:rPr>
                <w:rFonts w:ascii="Garamond" w:hAnsi="Garamond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>Somme des Prestations payées brutes de réassurance.</w:t>
            </w:r>
          </w:p>
        </w:tc>
      </w:tr>
      <w:tr w:rsidR="004A7D9E" w:rsidRPr="004A7D9E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>Prestations payées brutes correspondant aux engagements de retraite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>R0070</w:t>
            </w:r>
          </w:p>
          <w:p w:rsidR="004A7D9E" w:rsidRPr="004A7D9E" w:rsidRDefault="004A7D9E" w:rsidP="004A7D9E">
            <w:pPr>
              <w:rPr>
                <w:rFonts w:ascii="Garamond" w:hAnsi="Garamond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>Somme des Prestations payées brutes de réassurance attachées à la garantie principale.</w:t>
            </w:r>
          </w:p>
        </w:tc>
      </w:tr>
      <w:tr w:rsidR="004A7D9E" w:rsidRPr="004A7D9E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>Prestations payées brutes correspondant à des garanties accessoires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>R0080</w:t>
            </w:r>
          </w:p>
          <w:p w:rsidR="004A7D9E" w:rsidRPr="004A7D9E" w:rsidRDefault="004A7D9E" w:rsidP="004A7D9E">
            <w:pPr>
              <w:rPr>
                <w:rFonts w:ascii="Garamond" w:hAnsi="Garamond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9E" w:rsidRPr="008F6D47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>Somme des Prestations payées brutes de réassurance attachées aux garanties accessoires.</w:t>
            </w:r>
          </w:p>
        </w:tc>
      </w:tr>
      <w:tr w:rsidR="004A7D9E" w:rsidRPr="004A7D9E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>Part des réassureurs</w:t>
            </w:r>
          </w:p>
          <w:p w:rsidR="004A7D9E" w:rsidRPr="004A7D9E" w:rsidRDefault="004A7D9E" w:rsidP="004A7D9E">
            <w:pPr>
              <w:rPr>
                <w:rFonts w:ascii="Garamond" w:hAnsi="Garamond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>R0090</w:t>
            </w:r>
          </w:p>
          <w:p w:rsidR="004A7D9E" w:rsidRPr="004A7D9E" w:rsidRDefault="004A7D9E" w:rsidP="004A7D9E">
            <w:pPr>
              <w:rPr>
                <w:rFonts w:ascii="Garamond" w:hAnsi="Garamond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 xml:space="preserve">Part des réassureurs dans les prestations payées </w:t>
            </w:r>
          </w:p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 xml:space="preserve">Compte 6090 sauf </w:t>
            </w:r>
            <w:proofErr w:type="spellStart"/>
            <w:r w:rsidRPr="004A7D9E">
              <w:rPr>
                <w:rFonts w:ascii="Garamond" w:hAnsi="Garamond" w:cs="Verdana"/>
                <w:color w:val="000000"/>
              </w:rPr>
              <w:t>sous-comptes</w:t>
            </w:r>
            <w:proofErr w:type="spellEnd"/>
            <w:r w:rsidRPr="004A7D9E">
              <w:rPr>
                <w:rFonts w:ascii="Garamond" w:hAnsi="Garamond" w:cs="Verdana"/>
                <w:color w:val="000000"/>
              </w:rPr>
              <w:t xml:space="preserve"> correspondants au 6004</w:t>
            </w:r>
          </w:p>
          <w:p w:rsidR="004A7D9E" w:rsidRPr="008F6D47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8F6D47">
              <w:rPr>
                <w:rFonts w:ascii="Garamond" w:hAnsi="Garamond" w:cs="Verdana"/>
                <w:color w:val="000000"/>
              </w:rPr>
              <w:t xml:space="preserve">(code 48 02 1 </w:t>
            </w:r>
            <w:r w:rsidR="002A52FD" w:rsidRPr="00C50011">
              <w:rPr>
                <w:rFonts w:ascii="Garamond" w:hAnsi="Garamond" w:cs="Verdana"/>
                <w:color w:val="000000"/>
              </w:rPr>
              <w:t>selon l’annexe I du règlement 250/2009).</w:t>
            </w:r>
          </w:p>
        </w:tc>
      </w:tr>
      <w:tr w:rsidR="004A7D9E" w:rsidRPr="004A7D9E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>Prestations payées nettes de réassurance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 w:cs="Verdana"/>
                <w:color w:val="000000"/>
              </w:rPr>
              <w:t>R0100</w:t>
            </w: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>Somme des Prestations payées nettes de réassurance.</w:t>
            </w:r>
          </w:p>
        </w:tc>
      </w:tr>
      <w:tr w:rsidR="004A7D9E" w:rsidRPr="002A52FD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>Montant des engagements pour les transferts de nouveaux contrats entrants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>R0110</w:t>
            </w:r>
          </w:p>
          <w:p w:rsidR="004A7D9E" w:rsidRPr="004A7D9E" w:rsidRDefault="004A7D9E" w:rsidP="004A7D9E">
            <w:pPr>
              <w:rPr>
                <w:rFonts w:ascii="Garamond" w:hAnsi="Garamond"/>
              </w:rPr>
            </w:pP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9E" w:rsidRPr="004A7D9E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4A7D9E">
              <w:rPr>
                <w:rFonts w:ascii="Garamond" w:hAnsi="Garamond" w:cs="Verdana"/>
                <w:color w:val="000000"/>
              </w:rPr>
              <w:t>Montant total des engagements pour les transferts de nouveaux contrats entrants</w:t>
            </w:r>
          </w:p>
          <w:p w:rsidR="004A7D9E" w:rsidRPr="008F6D47" w:rsidRDefault="004A7D9E" w:rsidP="004A7D9E">
            <w:pPr>
              <w:autoSpaceDE w:val="0"/>
              <w:autoSpaceDN w:val="0"/>
              <w:adjustRightInd w:val="0"/>
              <w:rPr>
                <w:rFonts w:ascii="Garamond" w:hAnsi="Garamond" w:cs="Verdana"/>
                <w:color w:val="000000"/>
              </w:rPr>
            </w:pPr>
            <w:r w:rsidRPr="008F6D47">
              <w:rPr>
                <w:rFonts w:ascii="Garamond" w:hAnsi="Garamond" w:cs="Verdana"/>
                <w:color w:val="000000"/>
              </w:rPr>
              <w:t xml:space="preserve">(code 48 00 3 </w:t>
            </w:r>
            <w:r w:rsidR="002A52FD" w:rsidRPr="00C50011">
              <w:rPr>
                <w:rFonts w:ascii="Garamond" w:hAnsi="Garamond" w:cs="Verdana"/>
                <w:color w:val="000000"/>
              </w:rPr>
              <w:t>selon l’annexe I du règlement 250/2009).</w:t>
            </w:r>
          </w:p>
        </w:tc>
      </w:tr>
      <w:tr w:rsidR="004A7D9E" w:rsidRPr="002A52FD" w:rsidTr="003E7E94">
        <w:trPr>
          <w:trHeight w:val="300"/>
        </w:trPr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>Montant des engagements pour les transferts de nouveaux contrats sortants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 w:cs="Verdana"/>
                <w:color w:val="000000"/>
              </w:rPr>
              <w:t>R0120</w:t>
            </w:r>
          </w:p>
        </w:tc>
        <w:tc>
          <w:tcPr>
            <w:tcW w:w="5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9E" w:rsidRPr="004A7D9E" w:rsidRDefault="004A7D9E" w:rsidP="004A7D9E">
            <w:pPr>
              <w:rPr>
                <w:rFonts w:ascii="Garamond" w:hAnsi="Garamond"/>
              </w:rPr>
            </w:pPr>
            <w:r w:rsidRPr="004A7D9E">
              <w:rPr>
                <w:rFonts w:ascii="Garamond" w:hAnsi="Garamond"/>
              </w:rPr>
              <w:t>Montant total des engagements pour les transferts de contrats sortants</w:t>
            </w:r>
          </w:p>
          <w:p w:rsidR="004A7D9E" w:rsidRPr="008F6D47" w:rsidRDefault="004A7D9E" w:rsidP="004A7D9E">
            <w:pPr>
              <w:rPr>
                <w:rFonts w:ascii="Garamond" w:hAnsi="Garamond"/>
              </w:rPr>
            </w:pPr>
            <w:r w:rsidRPr="008F6D47">
              <w:rPr>
                <w:rFonts w:ascii="Garamond" w:hAnsi="Garamond"/>
              </w:rPr>
              <w:t xml:space="preserve">(code 48 03 3 </w:t>
            </w:r>
            <w:r w:rsidR="002A52FD" w:rsidRPr="00C50011">
              <w:rPr>
                <w:rFonts w:ascii="Garamond" w:hAnsi="Garamond" w:cs="Verdana"/>
                <w:color w:val="000000"/>
              </w:rPr>
              <w:t>selon l’annexe I du règlement 250/2009).</w:t>
            </w:r>
          </w:p>
        </w:tc>
      </w:tr>
    </w:tbl>
    <w:p w:rsidR="004A7D9E" w:rsidRPr="008F6D47" w:rsidRDefault="004A7D9E" w:rsidP="004A7D9E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color w:val="000000"/>
        </w:rPr>
      </w:pPr>
    </w:p>
    <w:p w:rsidR="004A7D9E" w:rsidRPr="008F6D47" w:rsidRDefault="004A7D9E" w:rsidP="004A7D9E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color w:val="000000"/>
        </w:rPr>
      </w:pPr>
    </w:p>
    <w:p w:rsidR="004A7D9E" w:rsidRPr="008F6D47" w:rsidRDefault="004A7D9E" w:rsidP="004A7D9E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color w:val="000000"/>
        </w:rPr>
      </w:pPr>
    </w:p>
    <w:p w:rsidR="004A7D9E" w:rsidRPr="008F6D47" w:rsidRDefault="004A7D9E" w:rsidP="004A7D9E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color w:val="000000"/>
        </w:rPr>
      </w:pPr>
    </w:p>
    <w:p w:rsidR="004A7D9E" w:rsidRPr="008F6D47" w:rsidRDefault="004A7D9E" w:rsidP="004A7D9E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color w:val="000000"/>
        </w:rPr>
      </w:pPr>
    </w:p>
    <w:p w:rsidR="004A7D9E" w:rsidRPr="008F6D47" w:rsidRDefault="004A7D9E" w:rsidP="004A7D9E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color w:val="000000"/>
        </w:rPr>
      </w:pPr>
    </w:p>
    <w:p w:rsidR="004A7D9E" w:rsidRPr="008F6D47" w:rsidRDefault="004A7D9E" w:rsidP="004A7D9E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color w:val="000000"/>
        </w:rPr>
      </w:pPr>
    </w:p>
    <w:p w:rsidR="004A7D9E" w:rsidRPr="008F6D47" w:rsidRDefault="004A7D9E" w:rsidP="004A7D9E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color w:val="000000"/>
        </w:rPr>
      </w:pPr>
    </w:p>
    <w:p w:rsidR="004A7D9E" w:rsidRPr="008F6D47" w:rsidRDefault="004A7D9E" w:rsidP="004A7D9E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color w:val="000000"/>
        </w:rPr>
      </w:pPr>
    </w:p>
    <w:p w:rsidR="004A7D9E" w:rsidRPr="008F6D47" w:rsidRDefault="004A7D9E" w:rsidP="004A7D9E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color w:val="000000"/>
        </w:rPr>
      </w:pPr>
    </w:p>
    <w:p w:rsidR="004A7D9E" w:rsidRPr="008F6D47" w:rsidRDefault="004A7D9E" w:rsidP="004A7D9E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color w:val="000000"/>
        </w:rPr>
      </w:pPr>
    </w:p>
    <w:p w:rsidR="004A7D9E" w:rsidRPr="008F6D47" w:rsidRDefault="004A7D9E" w:rsidP="004A7D9E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color w:val="000000"/>
        </w:rPr>
      </w:pPr>
    </w:p>
    <w:p w:rsidR="004A7D9E" w:rsidRPr="008F6D47" w:rsidRDefault="004A7D9E" w:rsidP="004A7D9E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color w:val="000000"/>
        </w:rPr>
        <w:sectPr w:rsidR="004A7D9E" w:rsidRPr="008F6D47" w:rsidSect="004A7D9E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A7D9E" w:rsidRPr="008F6D47" w:rsidRDefault="004A7D9E" w:rsidP="004A7D9E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color w:val="000000"/>
        </w:rPr>
      </w:pPr>
    </w:p>
    <w:p w:rsidR="004A7D9E" w:rsidRPr="008F6D47" w:rsidRDefault="004A7D9E" w:rsidP="004A7D9E">
      <w:pPr>
        <w:autoSpaceDE w:val="0"/>
        <w:autoSpaceDN w:val="0"/>
        <w:adjustRightInd w:val="0"/>
        <w:spacing w:after="0" w:line="240" w:lineRule="auto"/>
        <w:rPr>
          <w:rFonts w:ascii="Garamond" w:hAnsi="Garamond" w:cs="Verdana"/>
          <w:color w:val="000000"/>
        </w:rPr>
      </w:pPr>
    </w:p>
    <w:p w:rsidR="003F5C6B" w:rsidRPr="009E5F35" w:rsidRDefault="004A7D9E">
      <w:pPr>
        <w:spacing w:after="0" w:line="240" w:lineRule="auto"/>
        <w:rPr>
          <w:lang w:val="en-US"/>
        </w:rPr>
      </w:pPr>
      <w:r w:rsidRPr="004A7D9E">
        <w:rPr>
          <w:noProof/>
          <w:lang w:eastAsia="fr-FR"/>
        </w:rPr>
        <w:drawing>
          <wp:inline distT="0" distB="0" distL="0" distR="0" wp14:anchorId="62288819" wp14:editId="47FA117B">
            <wp:extent cx="8891270" cy="3889797"/>
            <wp:effectExtent l="0" t="0" r="508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3889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5C6B" w:rsidRPr="009E5F35" w:rsidSect="004A7D9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C2E" w:rsidRDefault="00491C2E" w:rsidP="00C44F2A">
      <w:pPr>
        <w:spacing w:after="0" w:line="240" w:lineRule="auto"/>
      </w:pPr>
      <w:r>
        <w:separator/>
      </w:r>
    </w:p>
  </w:endnote>
  <w:endnote w:type="continuationSeparator" w:id="0">
    <w:p w:rsidR="00491C2E" w:rsidRDefault="00491C2E" w:rsidP="00C44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1080220"/>
      <w:docPartObj>
        <w:docPartGallery w:val="Page Numbers (Bottom of Page)"/>
        <w:docPartUnique/>
      </w:docPartObj>
    </w:sdtPr>
    <w:sdtEndPr/>
    <w:sdtContent>
      <w:p w:rsidR="00491C2E" w:rsidRDefault="00491C2E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AEC">
          <w:rPr>
            <w:noProof/>
          </w:rPr>
          <w:t>3</w:t>
        </w:r>
        <w:r>
          <w:fldChar w:fldCharType="end"/>
        </w:r>
      </w:p>
    </w:sdtContent>
  </w:sdt>
  <w:p w:rsidR="00491C2E" w:rsidRDefault="00491C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C2E" w:rsidRDefault="00491C2E" w:rsidP="00C44F2A">
      <w:pPr>
        <w:spacing w:after="0" w:line="240" w:lineRule="auto"/>
      </w:pPr>
      <w:r>
        <w:separator/>
      </w:r>
    </w:p>
  </w:footnote>
  <w:footnote w:type="continuationSeparator" w:id="0">
    <w:p w:rsidR="00491C2E" w:rsidRDefault="00491C2E" w:rsidP="00C44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2478"/>
    <w:multiLevelType w:val="hybridMultilevel"/>
    <w:tmpl w:val="A396501E"/>
    <w:lvl w:ilvl="0" w:tplc="27C2B91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B5FB3"/>
    <w:multiLevelType w:val="hybridMultilevel"/>
    <w:tmpl w:val="986CEBE0"/>
    <w:lvl w:ilvl="0" w:tplc="0926798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367BA"/>
    <w:multiLevelType w:val="hybridMultilevel"/>
    <w:tmpl w:val="367C938A"/>
    <w:lvl w:ilvl="0" w:tplc="522014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F2368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4C44EE5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B442988"/>
    <w:multiLevelType w:val="hybridMultilevel"/>
    <w:tmpl w:val="25AC9F20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950169D"/>
    <w:multiLevelType w:val="hybridMultilevel"/>
    <w:tmpl w:val="0D5CF6EE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6DD0152"/>
    <w:multiLevelType w:val="hybridMultilevel"/>
    <w:tmpl w:val="23F837C6"/>
    <w:lvl w:ilvl="0" w:tplc="03F2D5D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71353F78"/>
    <w:multiLevelType w:val="hybridMultilevel"/>
    <w:tmpl w:val="13FAA43C"/>
    <w:lvl w:ilvl="0" w:tplc="77882A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F2A"/>
    <w:rsid w:val="000212E3"/>
    <w:rsid w:val="0005644C"/>
    <w:rsid w:val="0008685D"/>
    <w:rsid w:val="0015156E"/>
    <w:rsid w:val="00152B2E"/>
    <w:rsid w:val="001B2DDA"/>
    <w:rsid w:val="001E1767"/>
    <w:rsid w:val="002205D3"/>
    <w:rsid w:val="00241A4A"/>
    <w:rsid w:val="00286886"/>
    <w:rsid w:val="002907D2"/>
    <w:rsid w:val="002A52FD"/>
    <w:rsid w:val="002A6E5D"/>
    <w:rsid w:val="002A7101"/>
    <w:rsid w:val="002B70C6"/>
    <w:rsid w:val="002C47BD"/>
    <w:rsid w:val="002C636D"/>
    <w:rsid w:val="002F02AC"/>
    <w:rsid w:val="00321B2B"/>
    <w:rsid w:val="0036293A"/>
    <w:rsid w:val="00373B38"/>
    <w:rsid w:val="003E28FC"/>
    <w:rsid w:val="003F5C6B"/>
    <w:rsid w:val="00422707"/>
    <w:rsid w:val="004855C8"/>
    <w:rsid w:val="00491C2E"/>
    <w:rsid w:val="00493D8B"/>
    <w:rsid w:val="004A7D9E"/>
    <w:rsid w:val="004F2657"/>
    <w:rsid w:val="004F688F"/>
    <w:rsid w:val="00517232"/>
    <w:rsid w:val="00571701"/>
    <w:rsid w:val="00594644"/>
    <w:rsid w:val="005C3B6E"/>
    <w:rsid w:val="005E7944"/>
    <w:rsid w:val="0066744D"/>
    <w:rsid w:val="0069797D"/>
    <w:rsid w:val="006C3AEC"/>
    <w:rsid w:val="006F06B9"/>
    <w:rsid w:val="006F4C23"/>
    <w:rsid w:val="0079462A"/>
    <w:rsid w:val="00811036"/>
    <w:rsid w:val="00870F47"/>
    <w:rsid w:val="00877D8F"/>
    <w:rsid w:val="00891E81"/>
    <w:rsid w:val="008F6D47"/>
    <w:rsid w:val="00940B9B"/>
    <w:rsid w:val="0094167E"/>
    <w:rsid w:val="00951F25"/>
    <w:rsid w:val="009B0140"/>
    <w:rsid w:val="009E5F35"/>
    <w:rsid w:val="00A3378A"/>
    <w:rsid w:val="00A873E7"/>
    <w:rsid w:val="00B24561"/>
    <w:rsid w:val="00BC6970"/>
    <w:rsid w:val="00BE386F"/>
    <w:rsid w:val="00BF46FC"/>
    <w:rsid w:val="00C15EB9"/>
    <w:rsid w:val="00C166E0"/>
    <w:rsid w:val="00C269C9"/>
    <w:rsid w:val="00C44F2A"/>
    <w:rsid w:val="00C45114"/>
    <w:rsid w:val="00C56A00"/>
    <w:rsid w:val="00C71391"/>
    <w:rsid w:val="00CB36C7"/>
    <w:rsid w:val="00CD17A3"/>
    <w:rsid w:val="00D40FB1"/>
    <w:rsid w:val="00D43D45"/>
    <w:rsid w:val="00D66CEF"/>
    <w:rsid w:val="00D77674"/>
    <w:rsid w:val="00D95E2F"/>
    <w:rsid w:val="00DA437B"/>
    <w:rsid w:val="00DA5C99"/>
    <w:rsid w:val="00DA6EA0"/>
    <w:rsid w:val="00DB3049"/>
    <w:rsid w:val="00DC7ADB"/>
    <w:rsid w:val="00DD43D5"/>
    <w:rsid w:val="00E54B68"/>
    <w:rsid w:val="00EE0316"/>
    <w:rsid w:val="00EF41B4"/>
    <w:rsid w:val="00EF4B15"/>
    <w:rsid w:val="00EF5D29"/>
    <w:rsid w:val="00F02B38"/>
    <w:rsid w:val="00F07144"/>
    <w:rsid w:val="00F1561B"/>
    <w:rsid w:val="00F3043D"/>
    <w:rsid w:val="00FD24E9"/>
    <w:rsid w:val="00FE6C34"/>
    <w:rsid w:val="00FF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97F13D-CE78-4617-AFE8-73CF0019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F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44F2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44F2A"/>
    <w:pPr>
      <w:ind w:left="720"/>
      <w:contextualSpacing/>
    </w:pPr>
  </w:style>
  <w:style w:type="paragraph" w:customStyle="1" w:styleId="Paragraphedeliste1">
    <w:name w:val="Paragraphe de liste1"/>
    <w:basedOn w:val="Normal"/>
    <w:rsid w:val="00C44F2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44F2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44F2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44F2A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F2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44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4F2A"/>
  </w:style>
  <w:style w:type="paragraph" w:styleId="Pieddepage">
    <w:name w:val="footer"/>
    <w:basedOn w:val="Normal"/>
    <w:link w:val="PieddepageCar"/>
    <w:uiPriority w:val="99"/>
    <w:unhideWhenUsed/>
    <w:rsid w:val="00C44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4F2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D8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D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ADNOT</dc:creator>
  <cp:lastModifiedBy>WILKINSON Baptiste (UA 2775)</cp:lastModifiedBy>
  <cp:revision>9</cp:revision>
  <dcterms:created xsi:type="dcterms:W3CDTF">2020-12-17T17:27:00Z</dcterms:created>
  <dcterms:modified xsi:type="dcterms:W3CDTF">2023-01-02T16:27:00Z</dcterms:modified>
</cp:coreProperties>
</file>